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4A" w:rsidRPr="003B254A" w:rsidRDefault="003B254A" w:rsidP="003B25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4A">
        <w:rPr>
          <w:rFonts w:ascii="Times New Roman" w:hAnsi="Times New Roman" w:cs="Times New Roman"/>
          <w:sz w:val="26"/>
          <w:szCs w:val="26"/>
        </w:rPr>
        <w:t>Услуги, оказываемые АО «Поручитель» субъектам малого</w:t>
      </w:r>
      <w:r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предпринимательства.</w:t>
      </w:r>
    </w:p>
    <w:p w:rsidR="003B254A" w:rsidRPr="003B254A" w:rsidRDefault="003B254A" w:rsidP="003B25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4A">
        <w:rPr>
          <w:rFonts w:ascii="Times New Roman" w:hAnsi="Times New Roman" w:cs="Times New Roman"/>
          <w:sz w:val="26"/>
          <w:szCs w:val="26"/>
        </w:rPr>
        <w:t xml:space="preserve">В рамках финансовой поддержки субъектов малого и среднего предпринимательства в Пензенской области функционирует АО «Гарантийная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микрокредитная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организация «Поручитель», которая реализует востребованные среди предпринимателей региона программы предоставления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микрозаймов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и поручительств по льготной процентной ставке вне зависимости от вида деятельности предпринимателей.</w:t>
      </w:r>
    </w:p>
    <w:p w:rsidR="003B254A" w:rsidRPr="003B254A" w:rsidRDefault="003B254A" w:rsidP="003B25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4A">
        <w:rPr>
          <w:rFonts w:ascii="Times New Roman" w:hAnsi="Times New Roman" w:cs="Times New Roman"/>
          <w:sz w:val="26"/>
          <w:szCs w:val="26"/>
        </w:rPr>
        <w:t xml:space="preserve">АО «Поручитель» предоставляет займы на развитие предпринимательской деятельности: на покупку производственного оборудования и коммерческого автотранспорта, на приобретение объектов недвижимости, используемых в основной деятельности бизнеса, на проведение строительно-монтажных работ, на пополнение оборотных средств. Максимальный размер займа составляет 5000000 рублей. Максимальный срок займа - 3 года. </w:t>
      </w:r>
    </w:p>
    <w:p w:rsidR="003B254A" w:rsidRPr="003B254A" w:rsidRDefault="003B254A" w:rsidP="003B25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54A">
        <w:rPr>
          <w:rFonts w:ascii="Times New Roman" w:hAnsi="Times New Roman" w:cs="Times New Roman"/>
          <w:sz w:val="26"/>
          <w:szCs w:val="26"/>
        </w:rPr>
        <w:t>Процентная ставка по займу составляет от ½ ключевой ставки Банка России, установленной на дату заключения договора займа, в зависимости от отдельных категорий предпринимателей (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займ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для экспортеров, для развития женского и молодежного предпринимательства,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займ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для лиц, старше 45 лет, вновь открывших дело и др.) Поручительство предоставляется на необеспеченную часть обязательств СМСП по кредиту, лизингу или банковской гарантии, но не более 70 % от</w:t>
      </w:r>
      <w:proofErr w:type="gramEnd"/>
      <w:r w:rsidRPr="003B254A">
        <w:rPr>
          <w:rFonts w:ascii="Times New Roman" w:hAnsi="Times New Roman" w:cs="Times New Roman"/>
          <w:sz w:val="26"/>
          <w:szCs w:val="26"/>
        </w:rPr>
        <w:t xml:space="preserve"> суммы обязательств. При этом сумма поручительства не может превышать 25 000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000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рублей. Поручительство предоставляется на платной основе и зависит от вида экономической деятельности Заемщика и интервала оплаты. </w:t>
      </w:r>
    </w:p>
    <w:p w:rsidR="003B254A" w:rsidRPr="003B254A" w:rsidRDefault="003B254A" w:rsidP="003B25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4A">
        <w:rPr>
          <w:rFonts w:ascii="Times New Roman" w:hAnsi="Times New Roman" w:cs="Times New Roman"/>
          <w:sz w:val="26"/>
          <w:szCs w:val="26"/>
        </w:rPr>
        <w:t xml:space="preserve">В целях поддержки субъектов малого и среднего предпринимательства в условиях ухудшения экономической ситуации в связи с распространением новой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инфекц</w:t>
      </w:r>
      <w:proofErr w:type="gramStart"/>
      <w:r w:rsidRPr="003B254A">
        <w:rPr>
          <w:rFonts w:ascii="Times New Roman" w:hAnsi="Times New Roman" w:cs="Times New Roman"/>
          <w:sz w:val="26"/>
          <w:szCs w:val="26"/>
        </w:rPr>
        <w:t>ии АО</w:t>
      </w:r>
      <w:proofErr w:type="gramEnd"/>
      <w:r w:rsidRPr="003B254A">
        <w:rPr>
          <w:rFonts w:ascii="Times New Roman" w:hAnsi="Times New Roman" w:cs="Times New Roman"/>
          <w:sz w:val="26"/>
          <w:szCs w:val="26"/>
        </w:rPr>
        <w:t xml:space="preserve"> «Поручитель» вводит дополнительные антикризисные меры: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Займ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 xml:space="preserve"> «Антикризисный», «Антикризисное поручительство», «Реструктуризация текущей задолженности по договорам займов», «Реструктуризация задолженности по кредиту, обеспеченному поручительством АО «Поручитель». </w:t>
      </w:r>
    </w:p>
    <w:p w:rsidR="00E3327B" w:rsidRPr="003B254A" w:rsidRDefault="003B254A" w:rsidP="003B254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54A">
        <w:rPr>
          <w:rFonts w:ascii="Times New Roman" w:hAnsi="Times New Roman" w:cs="Times New Roman"/>
          <w:sz w:val="26"/>
          <w:szCs w:val="26"/>
        </w:rPr>
        <w:t xml:space="preserve">С более подробной информацией об этих продуктах можно ознакомиться на сайте АО «Поручитель»: http://garantfond58.ru/, или по адресу: г. Пенза, ул. Володарского, д. 2/20, отдел по работе с клиентами: (8412) 99-14-53, 99-14- 54, офис 214. А также дополнительную информацию об услугах, оказываемых АО «Поручитель» можно получить в Агентстве по развитию предпринимательства: р.п. </w:t>
      </w:r>
      <w:proofErr w:type="spellStart"/>
      <w:r w:rsidRPr="003B254A">
        <w:rPr>
          <w:rFonts w:ascii="Times New Roman" w:hAnsi="Times New Roman" w:cs="Times New Roman"/>
          <w:sz w:val="26"/>
          <w:szCs w:val="26"/>
        </w:rPr>
        <w:t>Колышлей</w:t>
      </w:r>
      <w:proofErr w:type="spellEnd"/>
      <w:r w:rsidRPr="003B254A">
        <w:rPr>
          <w:rFonts w:ascii="Times New Roman" w:hAnsi="Times New Roman" w:cs="Times New Roman"/>
          <w:sz w:val="26"/>
          <w:szCs w:val="26"/>
        </w:rPr>
        <w:t>, ул</w:t>
      </w:r>
      <w:proofErr w:type="gramStart"/>
      <w:r w:rsidRPr="003B254A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3B254A">
        <w:rPr>
          <w:rFonts w:ascii="Times New Roman" w:hAnsi="Times New Roman" w:cs="Times New Roman"/>
          <w:sz w:val="26"/>
          <w:szCs w:val="26"/>
        </w:rPr>
        <w:t>осковская, 20, телефон: (8-841-46) 2-03-35.</w:t>
      </w:r>
    </w:p>
    <w:sectPr w:rsidR="00E3327B" w:rsidRPr="003B254A" w:rsidSect="00E3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54A"/>
    <w:rsid w:val="003B254A"/>
    <w:rsid w:val="00E3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2020-12-16T06:44:00Z</dcterms:created>
  <dcterms:modified xsi:type="dcterms:W3CDTF">2020-12-16T06:48:00Z</dcterms:modified>
</cp:coreProperties>
</file>